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178" w:rsidRPr="00BF01F6" w:rsidRDefault="00091921" w:rsidP="00091921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</w:rPr>
        <w:t>Tables</w:t>
      </w:r>
      <w:r w:rsidR="001C51A9" w:rsidRPr="001C51A9">
        <w:rPr>
          <w:rFonts w:asciiTheme="majorBidi" w:hAnsiTheme="majorBidi" w:cstheme="majorBidi"/>
          <w:b/>
          <w:bCs/>
        </w:rPr>
        <w:t xml:space="preserve"> and captions</w:t>
      </w:r>
    </w:p>
    <w:p w:rsidR="0051239C" w:rsidRPr="00BF01F6" w:rsidRDefault="0051239C" w:rsidP="0051239C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  <w:r w:rsidRPr="00BF01F6"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t xml:space="preserve">Table 1 Deformation rates of CGPS stations in the Mexico City area (point positioning solution, ITRF-2000 networks). For the location of CGPS stations, see </w:t>
      </w:r>
      <w:r w:rsidRPr="00BF01F6">
        <w:rPr>
          <w:rFonts w:asciiTheme="majorBidi" w:hAnsiTheme="majorBidi" w:cstheme="majorBidi"/>
          <w:b w:val="0"/>
          <w:bCs/>
          <w:color w:val="FF0000"/>
          <w:sz w:val="24"/>
          <w:szCs w:val="24"/>
        </w:rPr>
        <w:t>Fig</w:t>
      </w:r>
      <w:r>
        <w:rPr>
          <w:rFonts w:asciiTheme="majorBidi" w:hAnsiTheme="majorBidi" w:cstheme="majorBidi"/>
          <w:b w:val="0"/>
          <w:bCs/>
          <w:color w:val="FF0000"/>
          <w:sz w:val="24"/>
          <w:szCs w:val="24"/>
        </w:rPr>
        <w:t>.</w:t>
      </w:r>
      <w:r w:rsidRPr="00BF01F6">
        <w:rPr>
          <w:rFonts w:asciiTheme="majorBidi" w:hAnsiTheme="majorBidi" w:cstheme="majorBidi"/>
          <w:b w:val="0"/>
          <w:bCs/>
          <w:color w:val="FF0000"/>
          <w:sz w:val="24"/>
          <w:szCs w:val="24"/>
        </w:rPr>
        <w:t xml:space="preserve"> 1</w:t>
      </w:r>
      <w:r w:rsidRPr="00BF01F6"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t xml:space="preserve">. For geology, see </w:t>
      </w:r>
      <w:r w:rsidRPr="00BF01F6">
        <w:rPr>
          <w:rFonts w:asciiTheme="majorBidi" w:hAnsiTheme="majorBidi" w:cstheme="majorBidi"/>
          <w:b w:val="0"/>
          <w:bCs/>
          <w:color w:val="FF0000"/>
          <w:sz w:val="24"/>
          <w:szCs w:val="24"/>
        </w:rPr>
        <w:t>Fig</w:t>
      </w:r>
      <w:r>
        <w:rPr>
          <w:rFonts w:asciiTheme="majorBidi" w:hAnsiTheme="majorBidi" w:cstheme="majorBidi"/>
          <w:b w:val="0"/>
          <w:bCs/>
          <w:color w:val="FF0000"/>
          <w:sz w:val="24"/>
          <w:szCs w:val="24"/>
        </w:rPr>
        <w:t>.</w:t>
      </w:r>
      <w:r w:rsidRPr="00BF01F6">
        <w:rPr>
          <w:rFonts w:asciiTheme="majorBidi" w:hAnsiTheme="majorBidi" w:cstheme="majorBidi"/>
          <w:b w:val="0"/>
          <w:bCs/>
          <w:color w:val="FF0000"/>
          <w:sz w:val="24"/>
          <w:szCs w:val="24"/>
        </w:rPr>
        <w:t xml:space="preserve"> 2</w:t>
      </w:r>
    </w:p>
    <w:tbl>
      <w:tblPr>
        <w:tblW w:w="6424" w:type="dxa"/>
        <w:jc w:val="center"/>
        <w:tblLook w:val="04A0"/>
      </w:tblPr>
      <w:tblGrid>
        <w:gridCol w:w="960"/>
        <w:gridCol w:w="1360"/>
        <w:gridCol w:w="1366"/>
        <w:gridCol w:w="1369"/>
        <w:gridCol w:w="1369"/>
      </w:tblGrid>
      <w:tr w:rsidR="0051239C" w:rsidRPr="0051239C" w:rsidTr="00401A4B">
        <w:trPr>
          <w:trHeight w:val="31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Station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N [mm/year]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E [mm/year]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V [mm/year]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Rock/soil formation</w:t>
            </w:r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MOCS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24.1</w:t>
            </w:r>
            <m:oMath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-10.3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-164.7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Lacustrine</w:t>
            </w:r>
            <w:proofErr w:type="spellEnd"/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MPAA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3.6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-3.6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-220.3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Lacustrine</w:t>
            </w:r>
            <w:proofErr w:type="spellEnd"/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MRRA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-0.6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-6.7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-275.3</w:t>
            </w:r>
            <m:oMath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theme="majorBidi"/>
                  <w:color w:val="000000" w:themeColor="text1"/>
                  <w:sz w:val="20"/>
                  <w:szCs w:val="20"/>
                </w:rPr>
                <m:t>∓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3.5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Lacustrine</w:t>
            </w:r>
            <w:proofErr w:type="spellEnd"/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UCHI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0.7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-7.23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-0.3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Alluvial (Basalt?)</w:t>
            </w:r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UGOL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0.5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-8.0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-0.7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Alluvial (Basalt?)</w:t>
            </w:r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UIGF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-1.5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-8.0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-0.7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Basalt</w:t>
            </w:r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UJAL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-1.9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-7.8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-3.0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Basalt</w:t>
            </w:r>
          </w:p>
        </w:tc>
      </w:tr>
      <w:tr w:rsidR="0051239C" w:rsidRPr="0051239C" w:rsidTr="00401A4B">
        <w:trPr>
          <w:trHeight w:val="330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UPEC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1.0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-7.4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1.0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-82.3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Alluvial (Basalt?)</w:t>
            </w:r>
          </w:p>
        </w:tc>
      </w:tr>
      <w:tr w:rsidR="0051239C" w:rsidRPr="0051239C" w:rsidTr="00401A4B">
        <w:trPr>
          <w:trHeight w:val="315"/>
          <w:jc w:val="center"/>
        </w:trPr>
        <w:tc>
          <w:tcPr>
            <w:tcW w:w="9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UTEO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-2.6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-6.9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-2.1 </w:t>
            </w:r>
            <m:oMath>
              <m:r>
                <w:rPr>
                  <w:rFonts w:asciiTheme="majorBidi" w:hAnsi="Cambria Math" w:cstheme="majorBidi"/>
                  <w:color w:val="000000" w:themeColor="text1"/>
                  <w:sz w:val="20"/>
                  <w:szCs w:val="20"/>
                </w:rPr>
                <m:t>∓</m:t>
              </m:r>
              <m:r>
                <w:rPr>
                  <w:rFonts w:ascii="Cambria Math" w:hAnsiTheme="majorBidi" w:cstheme="maj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239C" w:rsidRPr="0051239C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1239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Lacustrine</w:t>
            </w:r>
            <w:proofErr w:type="spellEnd"/>
          </w:p>
        </w:tc>
      </w:tr>
    </w:tbl>
    <w:p w:rsidR="001C51A9" w:rsidRDefault="001C51A9">
      <w:pPr>
        <w:rPr>
          <w:rFonts w:asciiTheme="majorBidi" w:hAnsiTheme="majorBidi" w:cstheme="majorBidi"/>
          <w:b/>
          <w:bCs/>
        </w:rPr>
      </w:pPr>
    </w:p>
    <w:tbl>
      <w:tblPr>
        <w:tblpPr w:leftFromText="180" w:rightFromText="180" w:vertAnchor="page" w:horzAnchor="margin" w:tblpXSpec="center" w:tblpY="2361"/>
        <w:tblW w:w="11127" w:type="dxa"/>
        <w:tblLook w:val="04A0"/>
      </w:tblPr>
      <w:tblGrid>
        <w:gridCol w:w="1176"/>
        <w:gridCol w:w="1663"/>
        <w:gridCol w:w="1394"/>
        <w:gridCol w:w="1450"/>
        <w:gridCol w:w="1176"/>
        <w:gridCol w:w="1663"/>
        <w:gridCol w:w="1289"/>
        <w:gridCol w:w="1450"/>
      </w:tblGrid>
      <w:tr w:rsidR="0051239C" w:rsidRPr="00BF01F6" w:rsidTr="00401A4B">
        <w:trPr>
          <w:trHeight w:val="315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Date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B.Temp</w:t>
            </w:r>
            <w:proofErr w:type="spellEnd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[days]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B.Perp</w:t>
            </w:r>
            <w:proofErr w:type="spellEnd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[m]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B.Dopp</w:t>
            </w:r>
            <w:proofErr w:type="spellEnd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[Hz]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B.Temp</w:t>
            </w:r>
            <w:proofErr w:type="spellEnd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[days]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B.Perp</w:t>
            </w:r>
            <w:proofErr w:type="spellEnd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[m]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B.Dopp</w:t>
            </w:r>
            <w:proofErr w:type="spellEnd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[Hz]</w:t>
            </w:r>
          </w:p>
        </w:tc>
      </w:tr>
      <w:tr w:rsidR="0051239C" w:rsidRPr="00BF01F6" w:rsidTr="00401A4B">
        <w:trPr>
          <w:trHeight w:val="301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20021122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-1260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454.6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32.34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20051007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-511.2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2.88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20030307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-1155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-643.1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-65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20051111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-175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283.5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10.23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20030411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-1120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93.3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-103.42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20051216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-140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-387.3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12.47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20030620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-1050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-145.9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-71.75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20060120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-105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-1271.8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12.74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20030725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-1015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-366.9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-20.76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20060224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-70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-677.2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8.71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20030829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-980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-39.8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30.1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20060331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-1120.2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20031003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-945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-480.8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66.21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20060505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20031107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-910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-1053.4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54.39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20060609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-567.3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5.04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20031212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-875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-992.3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-91.13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20060714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815.5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0.01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20040116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-840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-480.2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33.55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20061201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-398.8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8.76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20040220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-805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-962.2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26.74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20070105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245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63.9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15.46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20040326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-770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785.5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29.33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20070209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280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-336.6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9.66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20040430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-735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-670.9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31.81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20070316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-52.9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-0.54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20040604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-700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368.5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25.39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20070907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490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-190.8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0.01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20040813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-630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-841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22.06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20071012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525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-456.9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4.21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20040917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-595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171.3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22.34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20080509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735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-268.5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11.04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20041022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-560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607.8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27.08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20080926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875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10.72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20041126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-525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-194.5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32.09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20081031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-302.9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9.41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20041231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-490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-253.8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32.69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20081205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945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-305.6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10.57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20050204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-455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-520.6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36.04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20090320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1050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59.4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3.34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20050311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-420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-112.6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28.18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20091016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1260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-528.4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1.14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20050415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-385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143.7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24.16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20091225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1330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-346.7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7.37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20050520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-350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-285.4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35.07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20100305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1400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-382.9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3.56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20050624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-315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297.7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29.24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20100409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1435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-184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15.86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20050729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-280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-96.9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25.77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20100514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1470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-64.3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9.62</w:t>
            </w:r>
          </w:p>
        </w:tc>
      </w:tr>
      <w:tr w:rsidR="0051239C" w:rsidRPr="00BF01F6" w:rsidTr="00401A4B"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20050902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-245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266.7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32.08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20100618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1505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-225.8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39C" w:rsidRPr="00BF01F6" w:rsidRDefault="0051239C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10.46</w:t>
            </w:r>
          </w:p>
        </w:tc>
      </w:tr>
    </w:tbl>
    <w:p w:rsidR="0051239C" w:rsidRPr="00BF01F6" w:rsidRDefault="0051239C" w:rsidP="0051239C">
      <w:pPr>
        <w:pStyle w:val="MDPI21heading1"/>
        <w:spacing w:after="0"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  <w:r w:rsidRPr="00BF01F6"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t>Table 2 Baseline information of ENVISAT-ASAR imageries</w:t>
      </w:r>
    </w:p>
    <w:p w:rsidR="00C47238" w:rsidRDefault="00C47238" w:rsidP="00C47238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</w:p>
    <w:p w:rsidR="00C47238" w:rsidRDefault="00C47238" w:rsidP="00C47238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</w:p>
    <w:p w:rsidR="00C47238" w:rsidRDefault="00C47238" w:rsidP="00C47238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</w:p>
    <w:p w:rsidR="00C47238" w:rsidRDefault="00C47238" w:rsidP="00C47238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</w:p>
    <w:p w:rsidR="00C47238" w:rsidRPr="00BF01F6" w:rsidRDefault="00C47238" w:rsidP="00C47238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lastRenderedPageBreak/>
        <w:t>Table 3</w:t>
      </w:r>
      <w:r w:rsidRPr="00BF01F6"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t xml:space="preserve"> Comparisons of LOS’ rates of movements for GPS and PSI</w:t>
      </w:r>
    </w:p>
    <w:tbl>
      <w:tblPr>
        <w:tblW w:w="5213" w:type="dxa"/>
        <w:tblInd w:w="2078" w:type="dxa"/>
        <w:tblLook w:val="04A0"/>
      </w:tblPr>
      <w:tblGrid>
        <w:gridCol w:w="963"/>
        <w:gridCol w:w="2371"/>
        <w:gridCol w:w="1920"/>
      </w:tblGrid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Site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GPS-point Positioning [mm/year]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PSI [mm/year]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MOCS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-157.37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-162.48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MPAA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-199.58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-183.71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MRRA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-253.34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-254.12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UGOL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-11.43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-18.73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UPEC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-83.3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-98.94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UIGF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-3.84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-4.86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UJAL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-1.70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-2.99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UCHI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1.70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</w:tr>
      <w:tr w:rsidR="00C47238" w:rsidRPr="00BF01F6" w:rsidTr="00401A4B">
        <w:trPr>
          <w:trHeight w:val="307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UTEO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-1.51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-2.78</w:t>
            </w:r>
          </w:p>
        </w:tc>
      </w:tr>
    </w:tbl>
    <w:p w:rsidR="0051239C" w:rsidRDefault="0051239C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Pr="00BF01F6" w:rsidRDefault="00C47238" w:rsidP="00C47238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  <w:r w:rsidRPr="00BF01F6"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t>Table 4 Statistics of the selected PSI points around the GPS antennas</w:t>
      </w:r>
    </w:p>
    <w:tbl>
      <w:tblPr>
        <w:tblW w:w="5396" w:type="dxa"/>
        <w:jc w:val="center"/>
        <w:tblLook w:val="04A0"/>
      </w:tblPr>
      <w:tblGrid>
        <w:gridCol w:w="1658"/>
        <w:gridCol w:w="816"/>
        <w:gridCol w:w="1016"/>
        <w:gridCol w:w="1016"/>
        <w:gridCol w:w="1016"/>
        <w:gridCol w:w="1016"/>
      </w:tblGrid>
      <w:tr w:rsidR="00C47238" w:rsidRPr="00BF01F6" w:rsidTr="00401A4B">
        <w:trPr>
          <w:trHeight w:val="30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#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Min (mm/yr)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Max (mm/yr)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MEAN (mm/yr)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SD (mm/yr)</w:t>
            </w:r>
          </w:p>
        </w:tc>
      </w:tr>
      <w:tr w:rsidR="00C47238" w:rsidRPr="00BF01F6" w:rsidTr="00401A4B">
        <w:trPr>
          <w:trHeight w:val="30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MOCS(&lt;1km)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739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-155.5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9.2</w:t>
            </w:r>
          </w:p>
        </w:tc>
      </w:tr>
      <w:tr w:rsidR="00C47238" w:rsidRPr="00BF01F6" w:rsidTr="00401A4B">
        <w:trPr>
          <w:trHeight w:val="30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           (&lt;2km)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6933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-170.8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10.11</w:t>
            </w:r>
          </w:p>
        </w:tc>
      </w:tr>
      <w:tr w:rsidR="00C47238" w:rsidRPr="00BF01F6" w:rsidTr="00401A4B">
        <w:trPr>
          <w:trHeight w:val="30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MRAA(&lt;1km)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2784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-247.5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6.3</w:t>
            </w:r>
          </w:p>
        </w:tc>
      </w:tr>
      <w:tr w:rsidR="00C47238" w:rsidRPr="00BF01F6" w:rsidTr="00401A4B">
        <w:trPr>
          <w:trHeight w:val="30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           (&lt;2km)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10184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-226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9.7</w:t>
            </w:r>
          </w:p>
        </w:tc>
      </w:tr>
      <w:tr w:rsidR="00C47238" w:rsidRPr="00BF01F6" w:rsidTr="00401A4B">
        <w:trPr>
          <w:trHeight w:val="30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MPAA(&lt;1km)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1230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-152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9.11</w:t>
            </w:r>
          </w:p>
        </w:tc>
      </w:tr>
      <w:tr w:rsidR="00C47238" w:rsidRPr="00BF01F6" w:rsidTr="00401A4B">
        <w:trPr>
          <w:trHeight w:val="30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          (&lt;2km)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8298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-264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-174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outlineLvl w:val="7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12.3</w:t>
            </w:r>
          </w:p>
        </w:tc>
      </w:tr>
    </w:tbl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Default="00C47238">
      <w:pPr>
        <w:rPr>
          <w:rFonts w:asciiTheme="majorBidi" w:hAnsiTheme="majorBidi" w:cstheme="majorBidi"/>
          <w:b/>
          <w:bCs/>
        </w:rPr>
      </w:pPr>
    </w:p>
    <w:p w:rsidR="00C47238" w:rsidRPr="00BF01F6" w:rsidRDefault="00C47238" w:rsidP="00C47238">
      <w:pPr>
        <w:pStyle w:val="MDPI21heading1"/>
        <w:spacing w:line="480" w:lineRule="auto"/>
        <w:jc w:val="center"/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</w:pPr>
      <w:r w:rsidRPr="00BF01F6"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t>5</w:t>
      </w:r>
      <w:r w:rsidRPr="00BF01F6">
        <w:rPr>
          <w:rFonts w:asciiTheme="majorBidi" w:hAnsiTheme="majorBidi" w:cstheme="majorBidi"/>
          <w:b w:val="0"/>
          <w:bCs/>
          <w:color w:val="000000" w:themeColor="text1"/>
          <w:sz w:val="24"/>
          <w:szCs w:val="24"/>
        </w:rPr>
        <w:t xml:space="preserve"> Mexico City subsidence monitoring history</w:t>
      </w:r>
    </w:p>
    <w:tbl>
      <w:tblPr>
        <w:tblW w:w="9455" w:type="dxa"/>
        <w:jc w:val="center"/>
        <w:tblLayout w:type="fixed"/>
        <w:tblLook w:val="04A0"/>
      </w:tblPr>
      <w:tblGrid>
        <w:gridCol w:w="1938"/>
        <w:gridCol w:w="990"/>
        <w:gridCol w:w="630"/>
        <w:gridCol w:w="810"/>
        <w:gridCol w:w="1260"/>
        <w:gridCol w:w="3827"/>
      </w:tblGrid>
      <w:tr w:rsidR="00C47238" w:rsidRPr="00BF01F6" w:rsidTr="00401A4B">
        <w:trPr>
          <w:trHeight w:val="315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Researcher(s)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InSAR</w:t>
            </w:r>
            <w:proofErr w:type="spellEnd"/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GPS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Grace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Maximum rate of subsidence (mm/yr)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Comparison and Advantages 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pStyle w:val="MDPI31text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Ortiz-Zamora et al. (2010) [32]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Ground magnetic survey and </w:t>
            </w: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lithologic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logs data (1984-1989)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pStyle w:val="MDPI31text"/>
              <w:spacing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Ortega et al. (1999) [39]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Hydraulic, geotechnical, and historical data (1984-1989) 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Estelle et al. (2014) [30]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ALOS data (2007-2011)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Sowter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et al. (2016) [49]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Sentinel-1 (2014-2015)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Castellazzi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et al. (2016) [29]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250-300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GRACE and </w:t>
            </w: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data sets and SBAS-</w:t>
            </w: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algorithm (2007-2011)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Cabral-Cano et al. (2008) [42]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300-370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ERS and ENVISAT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(1996-2003)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Strozzi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et al. (1999) [45]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ERS satellite data sets 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(1995-1997)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Osmanoglu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et al. (2010) [40]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ENVISAT (2004-2006) 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and nine CGPS data sets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Yan et al. (2012) [46]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ENVISAT (2002-2007),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Gamma-IPTA chain, and SBAS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Lopez-Quiroz et al. (2009) [47]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proofErr w:type="spellStart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InSAR</w:t>
            </w:r>
            <w:proofErr w:type="spellEnd"/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ENVISAT images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(2002 and 2007)</w:t>
            </w:r>
          </w:p>
        </w:tc>
      </w:tr>
      <w:tr w:rsidR="00C47238" w:rsidRPr="00BF01F6" w:rsidTr="00401A4B">
        <w:trPr>
          <w:trHeight w:val="330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Current study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0000"/>
            <w:noWrap/>
            <w:vAlign w:val="center"/>
            <w:hideMark/>
          </w:tcPr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52 ENVISAT images  (2002-2010.5), 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nine CGPs (1998-2012), and</w:t>
            </w:r>
          </w:p>
          <w:p w:rsidR="00C47238" w:rsidRPr="00BF01F6" w:rsidRDefault="00C47238" w:rsidP="00401A4B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F01F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SVM classification</w:t>
            </w:r>
          </w:p>
        </w:tc>
      </w:tr>
    </w:tbl>
    <w:p w:rsidR="00C47238" w:rsidRDefault="00C47238" w:rsidP="00C47238">
      <w:pPr>
        <w:pStyle w:val="CommentText"/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47238" w:rsidRPr="001C51A9" w:rsidRDefault="00C47238">
      <w:pPr>
        <w:rPr>
          <w:rFonts w:asciiTheme="majorBidi" w:hAnsiTheme="majorBidi" w:cstheme="majorBidi"/>
          <w:b/>
          <w:bCs/>
        </w:rPr>
      </w:pPr>
    </w:p>
    <w:sectPr w:rsidR="00C47238" w:rsidRPr="001C51A9" w:rsidSect="005D20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EB1" w:rsidRDefault="00F15EB1" w:rsidP="001C51A9">
      <w:pPr>
        <w:spacing w:after="0" w:line="240" w:lineRule="auto"/>
      </w:pPr>
      <w:r>
        <w:separator/>
      </w:r>
    </w:p>
  </w:endnote>
  <w:endnote w:type="continuationSeparator" w:id="0">
    <w:p w:rsidR="00F15EB1" w:rsidRDefault="00F15EB1" w:rsidP="001C5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EB1" w:rsidRDefault="00F15EB1" w:rsidP="001C51A9">
      <w:pPr>
        <w:spacing w:after="0" w:line="240" w:lineRule="auto"/>
      </w:pPr>
      <w:r>
        <w:separator/>
      </w:r>
    </w:p>
  </w:footnote>
  <w:footnote w:type="continuationSeparator" w:id="0">
    <w:p w:rsidR="00F15EB1" w:rsidRDefault="00F15EB1" w:rsidP="001C5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5053189"/>
      <w:docPartObj>
        <w:docPartGallery w:val="Page Numbers (Top of Page)"/>
        <w:docPartUnique/>
      </w:docPartObj>
    </w:sdtPr>
    <w:sdtContent>
      <w:p w:rsidR="001C51A9" w:rsidRDefault="001C51A9">
        <w:pPr>
          <w:pStyle w:val="Header"/>
          <w:jc w:val="right"/>
        </w:pPr>
        <w:r>
          <w:t xml:space="preserve">Page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 xml:space="preserve"> PAGE </w:instrText>
        </w:r>
        <w:r>
          <w:rPr>
            <w:b/>
            <w:sz w:val="24"/>
            <w:szCs w:val="24"/>
          </w:rPr>
          <w:fldChar w:fldCharType="separate"/>
        </w:r>
        <w:r w:rsidR="00C47238">
          <w:rPr>
            <w:b/>
            <w:noProof/>
          </w:rPr>
          <w:t>4</w:t>
        </w:r>
        <w:r>
          <w:rPr>
            <w:b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 xml:space="preserve"> NUMPAGES  </w:instrText>
        </w:r>
        <w:r>
          <w:rPr>
            <w:b/>
            <w:sz w:val="24"/>
            <w:szCs w:val="24"/>
          </w:rPr>
          <w:fldChar w:fldCharType="separate"/>
        </w:r>
        <w:r w:rsidR="00C47238">
          <w:rPr>
            <w:b/>
            <w:noProof/>
          </w:rPr>
          <w:t>4</w:t>
        </w:r>
        <w:r>
          <w:rPr>
            <w:b/>
            <w:sz w:val="24"/>
            <w:szCs w:val="24"/>
          </w:rPr>
          <w:fldChar w:fldCharType="end"/>
        </w:r>
      </w:p>
    </w:sdtContent>
  </w:sdt>
  <w:p w:rsidR="001C51A9" w:rsidRDefault="001C51A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sjQ3MzKyMDA1NTYwMjRR0lEKTi0uzszPAykwrAUAx1VPgiwAAAA="/>
  </w:docVars>
  <w:rsids>
    <w:rsidRoot w:val="001C51A9"/>
    <w:rsid w:val="00091921"/>
    <w:rsid w:val="001B4740"/>
    <w:rsid w:val="001C51A9"/>
    <w:rsid w:val="0051239C"/>
    <w:rsid w:val="00547F19"/>
    <w:rsid w:val="00550178"/>
    <w:rsid w:val="005D2014"/>
    <w:rsid w:val="0086763E"/>
    <w:rsid w:val="00C47238"/>
    <w:rsid w:val="00F15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1C51A9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1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1A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1A9"/>
    <w:rPr>
      <w:color w:val="0000FF" w:themeColor="hyperlink"/>
      <w:u w:val="single"/>
    </w:rPr>
  </w:style>
  <w:style w:type="paragraph" w:customStyle="1" w:styleId="MDPI21heading1">
    <w:name w:val="MDPI_2.1_heading1"/>
    <w:qFormat/>
    <w:rsid w:val="001C51A9"/>
    <w:pPr>
      <w:adjustRightInd w:val="0"/>
      <w:snapToGrid w:val="0"/>
      <w:spacing w:before="240" w:after="120" w:line="260" w:lineRule="atLeast"/>
      <w:jc w:val="both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1C51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51A9"/>
  </w:style>
  <w:style w:type="paragraph" w:styleId="Footer">
    <w:name w:val="footer"/>
    <w:basedOn w:val="Normal"/>
    <w:link w:val="FooterChar"/>
    <w:uiPriority w:val="99"/>
    <w:semiHidden/>
    <w:unhideWhenUsed/>
    <w:rsid w:val="001C51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51A9"/>
  </w:style>
  <w:style w:type="paragraph" w:styleId="CommentText">
    <w:name w:val="annotation text"/>
    <w:basedOn w:val="Normal"/>
    <w:link w:val="CommentTextChar"/>
    <w:uiPriority w:val="99"/>
    <w:unhideWhenUsed/>
    <w:rsid w:val="00550178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0178"/>
    <w:rPr>
      <w:rFonts w:ascii="Calibri" w:eastAsia="Calibri" w:hAnsi="Calibri" w:cs="Times New Roman"/>
      <w:sz w:val="20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Saeid Pirasteh</dc:creator>
  <cp:lastModifiedBy>Saeid Pirasteh</cp:lastModifiedBy>
  <cp:revision>4</cp:revision>
  <dcterms:created xsi:type="dcterms:W3CDTF">2020-03-27T06:04:00Z</dcterms:created>
  <dcterms:modified xsi:type="dcterms:W3CDTF">2020-03-27T06:09:00Z</dcterms:modified>
</cp:coreProperties>
</file>